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1D440" w14:textId="74B0D566" w:rsidR="006034CE" w:rsidRPr="00CF1E22" w:rsidRDefault="006034CE" w:rsidP="006034CE">
      <w:pPr>
        <w:pStyle w:val="Header"/>
        <w:tabs>
          <w:tab w:val="right" w:pos="9630"/>
          <w:tab w:val="right" w:pos="13323"/>
        </w:tabs>
        <w:rPr>
          <w:rFonts w:eastAsia="Times New Roman" w:cs="Arial"/>
          <w:sz w:val="24"/>
          <w:szCs w:val="24"/>
        </w:rPr>
      </w:pPr>
      <w:r w:rsidRPr="007F413C">
        <w:rPr>
          <w:rFonts w:cs="Arial"/>
          <w:sz w:val="24"/>
          <w:szCs w:val="24"/>
        </w:rPr>
        <w:t>3GPP TSG-RAN WG4 Meeting #9</w:t>
      </w:r>
      <w:r w:rsidR="00864055">
        <w:rPr>
          <w:rFonts w:cs="Arial"/>
          <w:sz w:val="24"/>
          <w:szCs w:val="24"/>
        </w:rPr>
        <w:t>5</w:t>
      </w:r>
      <w:r w:rsidRPr="007F413C">
        <w:rPr>
          <w:rFonts w:cs="Arial"/>
          <w:sz w:val="24"/>
          <w:szCs w:val="24"/>
        </w:rPr>
        <w:tab/>
      </w:r>
      <w:bookmarkStart w:id="0" w:name="_GoBack"/>
      <w:r w:rsidR="00CF1E22" w:rsidRPr="0087126C">
        <w:rPr>
          <w:rFonts w:eastAsia="Times New Roman" w:cs="Arial"/>
          <w:sz w:val="24"/>
          <w:szCs w:val="24"/>
        </w:rPr>
        <w:t>R4-2007494</w:t>
      </w:r>
      <w:bookmarkEnd w:id="0"/>
    </w:p>
    <w:p w14:paraId="6D788891" w14:textId="1986F09A" w:rsidR="006034CE" w:rsidRPr="007F413C" w:rsidRDefault="006034CE" w:rsidP="006034CE">
      <w:pPr>
        <w:pStyle w:val="Header"/>
        <w:tabs>
          <w:tab w:val="right" w:pos="9630"/>
          <w:tab w:val="right" w:pos="13323"/>
        </w:tabs>
        <w:rPr>
          <w:rFonts w:cs="Arial"/>
          <w:bCs/>
          <w:noProof w:val="0"/>
          <w:sz w:val="24"/>
          <w:szCs w:val="24"/>
          <w:lang w:val="en-GB"/>
        </w:rPr>
      </w:pPr>
      <w:r w:rsidRPr="007F413C">
        <w:rPr>
          <w:rFonts w:eastAsia="SimSun" w:cs="Arial"/>
          <w:bCs/>
          <w:sz w:val="24"/>
          <w:szCs w:val="24"/>
          <w:lang w:eastAsia="zh-CN"/>
        </w:rPr>
        <w:t>E-meeting, 2</w:t>
      </w:r>
      <w:r w:rsidR="006B5E27">
        <w:rPr>
          <w:rFonts w:eastAsia="SimSun" w:cs="Arial"/>
          <w:bCs/>
          <w:sz w:val="24"/>
          <w:szCs w:val="24"/>
          <w:lang w:eastAsia="zh-CN"/>
        </w:rPr>
        <w:t>5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 w:rsidR="006B5E27">
        <w:rPr>
          <w:rFonts w:eastAsia="SimSun" w:cs="Arial"/>
          <w:bCs/>
          <w:sz w:val="24"/>
          <w:szCs w:val="24"/>
          <w:lang w:eastAsia="zh-CN"/>
        </w:rPr>
        <w:t>May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– </w:t>
      </w:r>
      <w:r w:rsidR="006B5E27">
        <w:rPr>
          <w:rFonts w:eastAsia="SimSun" w:cs="Arial"/>
          <w:bCs/>
          <w:sz w:val="24"/>
          <w:szCs w:val="24"/>
          <w:lang w:eastAsia="zh-CN"/>
        </w:rPr>
        <w:t>5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 w:rsidR="006B5E27">
        <w:rPr>
          <w:rFonts w:eastAsia="SimSun" w:cs="Arial"/>
          <w:bCs/>
          <w:sz w:val="24"/>
          <w:szCs w:val="24"/>
          <w:lang w:eastAsia="zh-CN"/>
        </w:rPr>
        <w:t>June</w:t>
      </w:r>
      <w:r w:rsidRPr="007F413C">
        <w:rPr>
          <w:rFonts w:eastAsia="SimSun" w:cs="Arial"/>
          <w:bCs/>
          <w:sz w:val="24"/>
          <w:szCs w:val="24"/>
          <w:lang w:eastAsia="zh-CN"/>
        </w:rPr>
        <w:t>, 2020</w:t>
      </w:r>
    </w:p>
    <w:p w14:paraId="441C237A" w14:textId="77777777" w:rsidR="006034CE" w:rsidRPr="008C4D7E" w:rsidRDefault="006034CE" w:rsidP="006034CE">
      <w:pPr>
        <w:pStyle w:val="Header"/>
        <w:rPr>
          <w:noProof w:val="0"/>
          <w:lang w:val="en-GB"/>
        </w:rPr>
      </w:pPr>
    </w:p>
    <w:p w14:paraId="0689E274" w14:textId="77777777" w:rsidR="006034CE" w:rsidRDefault="006034CE" w:rsidP="006034CE">
      <w:pPr>
        <w:pStyle w:val="Footer"/>
        <w:rPr>
          <w:noProof w:val="0"/>
        </w:rPr>
      </w:pPr>
    </w:p>
    <w:p w14:paraId="72C13B87" w14:textId="0063F761" w:rsidR="006034CE" w:rsidRDefault="006034CE" w:rsidP="006034C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6.7.3</w:t>
      </w:r>
    </w:p>
    <w:p w14:paraId="7A159D81" w14:textId="77777777" w:rsidR="006034CE" w:rsidRDefault="006034CE" w:rsidP="006034C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2A485A9F" w14:textId="1456042F" w:rsidR="006034CE" w:rsidRPr="00F60377" w:rsidRDefault="006034CE" w:rsidP="006034C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D7F11">
        <w:rPr>
          <w:rFonts w:ascii="Arial" w:hAnsi="Arial"/>
          <w:sz w:val="24"/>
          <w:lang w:val="en-US"/>
        </w:rPr>
        <w:t xml:space="preserve">Impact of MIMO layer adaptation on </w:t>
      </w:r>
      <w:proofErr w:type="spellStart"/>
      <w:r w:rsidR="002D7F11">
        <w:rPr>
          <w:rFonts w:ascii="Arial" w:hAnsi="Arial"/>
          <w:sz w:val="24"/>
          <w:lang w:val="en-US"/>
        </w:rPr>
        <w:t>demod</w:t>
      </w:r>
      <w:proofErr w:type="spellEnd"/>
      <w:r w:rsidR="002D7F11">
        <w:rPr>
          <w:rFonts w:ascii="Arial" w:hAnsi="Arial"/>
          <w:sz w:val="24"/>
          <w:lang w:val="en-US"/>
        </w:rPr>
        <w:t xml:space="preserve"> requirements</w:t>
      </w:r>
    </w:p>
    <w:p w14:paraId="34C949DF" w14:textId="77777777" w:rsidR="006034CE" w:rsidRDefault="006034CE" w:rsidP="006034C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2923CE20" w14:textId="77777777" w:rsidR="006034CE" w:rsidRDefault="006034CE" w:rsidP="006034C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D91810" w14:textId="5AF4B878" w:rsidR="004D3CD7" w:rsidRDefault="00DF66F7" w:rsidP="004D3CD7">
      <w:r>
        <w:t>The following agreement was made during the last meeting</w:t>
      </w:r>
      <w:r w:rsidR="00864055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CD7" w:rsidRPr="00CC1587" w14:paraId="6E3803F5" w14:textId="77777777" w:rsidTr="00DB54DF">
        <w:tc>
          <w:tcPr>
            <w:tcW w:w="9350" w:type="dxa"/>
          </w:tcPr>
          <w:p w14:paraId="16B49A5D" w14:textId="77777777" w:rsidR="00903038" w:rsidRPr="00903038" w:rsidRDefault="00903038" w:rsidP="00903038">
            <w:pPr>
              <w:numPr>
                <w:ilvl w:val="0"/>
                <w:numId w:val="15"/>
              </w:numPr>
              <w:jc w:val="both"/>
              <w:rPr>
                <w:color w:val="000000" w:themeColor="text1"/>
                <w:szCs w:val="24"/>
                <w:u w:val="single"/>
                <w:lang w:val="en-US" w:eastAsia="zh-CN"/>
              </w:rPr>
            </w:pPr>
            <w:r w:rsidRPr="00903038">
              <w:rPr>
                <w:color w:val="000000" w:themeColor="text1"/>
                <w:szCs w:val="24"/>
                <w:u w:val="single"/>
                <w:lang w:val="en-US" w:eastAsia="zh-CN"/>
              </w:rPr>
              <w:t>Applicability of 4Rx demodulation performance for UEs with max MIMO layer adaption.</w:t>
            </w:r>
          </w:p>
          <w:p w14:paraId="29929483" w14:textId="77777777" w:rsidR="00903038" w:rsidRPr="00903038" w:rsidRDefault="00903038" w:rsidP="00903038">
            <w:pPr>
              <w:numPr>
                <w:ilvl w:val="1"/>
                <w:numId w:val="15"/>
              </w:numPr>
              <w:jc w:val="both"/>
              <w:rPr>
                <w:color w:val="000000" w:themeColor="text1"/>
                <w:szCs w:val="24"/>
                <w:lang w:val="en-US" w:eastAsia="zh-CN"/>
              </w:rPr>
            </w:pPr>
            <w:r w:rsidRPr="00903038">
              <w:rPr>
                <w:color w:val="000000" w:themeColor="text1"/>
                <w:szCs w:val="24"/>
                <w:lang w:eastAsia="zh-CN"/>
              </w:rPr>
              <w:t xml:space="preserve">Option 2: Set the </w:t>
            </w:r>
            <w:proofErr w:type="spellStart"/>
            <w:r w:rsidRPr="00903038">
              <w:rPr>
                <w:color w:val="000000" w:themeColor="text1"/>
                <w:szCs w:val="24"/>
                <w:lang w:eastAsia="zh-CN"/>
              </w:rPr>
              <w:t>max_MIMO_layer_num</w:t>
            </w:r>
            <w:proofErr w:type="spellEnd"/>
            <w:r w:rsidRPr="00903038">
              <w:rPr>
                <w:color w:val="000000" w:themeColor="text1"/>
                <w:szCs w:val="24"/>
                <w:lang w:eastAsia="zh-CN"/>
              </w:rPr>
              <w:t xml:space="preserve"> =4 in the all related test cases applied for 4Rx-mandated bands</w:t>
            </w:r>
          </w:p>
          <w:p w14:paraId="0F5B1293" w14:textId="080B4E4B" w:rsidR="00903038" w:rsidRPr="00903038" w:rsidRDefault="00903038" w:rsidP="00903038">
            <w:pPr>
              <w:numPr>
                <w:ilvl w:val="1"/>
                <w:numId w:val="16"/>
              </w:numPr>
              <w:jc w:val="both"/>
              <w:rPr>
                <w:color w:val="000000" w:themeColor="text1"/>
                <w:szCs w:val="24"/>
                <w:lang w:val="en-US" w:eastAsia="zh-CN"/>
              </w:rPr>
            </w:pPr>
            <w:r w:rsidRPr="00903038">
              <w:rPr>
                <w:color w:val="000000" w:themeColor="text1"/>
                <w:szCs w:val="24"/>
                <w:lang w:eastAsia="zh-CN"/>
              </w:rPr>
              <w:t xml:space="preserve">Option 3: Do not define any demodulation requirements for max MIMO layer adaptation feature for power saving. No any clarification or configuration is needed in the specification for the existing demodulation requirements. </w:t>
            </w:r>
            <w:r w:rsidRPr="00903038">
              <w:rPr>
                <w:color w:val="000000" w:themeColor="text1"/>
                <w:szCs w:val="24"/>
                <w:lang w:val="en-US" w:eastAsia="zh-CN"/>
              </w:rPr>
              <w:t xml:space="preserve">Clarify the UE behavior in RAN2 specification for the IE configuration on max MIMO layer. </w:t>
            </w:r>
          </w:p>
          <w:p w14:paraId="33E45BF5" w14:textId="34C743BA" w:rsidR="00903038" w:rsidRPr="00903038" w:rsidRDefault="00903038" w:rsidP="00903038">
            <w:pPr>
              <w:numPr>
                <w:ilvl w:val="1"/>
                <w:numId w:val="16"/>
              </w:numPr>
              <w:jc w:val="both"/>
              <w:rPr>
                <w:color w:val="000000" w:themeColor="text1"/>
                <w:szCs w:val="24"/>
                <w:lang w:val="en-US" w:eastAsia="zh-CN"/>
              </w:rPr>
            </w:pPr>
            <w:r w:rsidRPr="00903038">
              <w:rPr>
                <w:color w:val="000000" w:themeColor="text1"/>
                <w:szCs w:val="24"/>
                <w:lang w:eastAsia="zh-CN"/>
              </w:rPr>
              <w:t xml:space="preserve">Option 4: Set the </w:t>
            </w:r>
            <w:proofErr w:type="spellStart"/>
            <w:r w:rsidRPr="00903038">
              <w:rPr>
                <w:color w:val="000000" w:themeColor="text1"/>
                <w:szCs w:val="24"/>
                <w:lang w:eastAsia="zh-CN"/>
              </w:rPr>
              <w:t>max_MIMO_layer_num</w:t>
            </w:r>
            <w:proofErr w:type="spellEnd"/>
            <w:r w:rsidRPr="00903038">
              <w:rPr>
                <w:color w:val="000000" w:themeColor="text1"/>
                <w:szCs w:val="24"/>
                <w:lang w:eastAsia="zh-CN"/>
              </w:rPr>
              <w:t xml:space="preserve"> =4 in the all related test cases applied for 4Rx-mandated bands, and further clarify that UE is expected to meet at least 2Rx </w:t>
            </w:r>
            <w:proofErr w:type="spellStart"/>
            <w:r w:rsidRPr="00903038">
              <w:rPr>
                <w:color w:val="000000" w:themeColor="text1"/>
                <w:szCs w:val="24"/>
                <w:lang w:eastAsia="zh-CN"/>
              </w:rPr>
              <w:t>demod</w:t>
            </w:r>
            <w:proofErr w:type="spellEnd"/>
            <w:r w:rsidRPr="00903038">
              <w:rPr>
                <w:color w:val="000000" w:themeColor="text1"/>
                <w:szCs w:val="24"/>
                <w:lang w:eastAsia="zh-CN"/>
              </w:rPr>
              <w:t xml:space="preserve"> requirements when </w:t>
            </w:r>
            <w:proofErr w:type="spellStart"/>
            <w:r w:rsidRPr="00903038">
              <w:rPr>
                <w:color w:val="000000" w:themeColor="text1"/>
                <w:szCs w:val="24"/>
                <w:lang w:eastAsia="zh-CN"/>
              </w:rPr>
              <w:t>max_MIMO_layer_num</w:t>
            </w:r>
            <w:proofErr w:type="spellEnd"/>
            <w:r w:rsidRPr="00903038">
              <w:rPr>
                <w:color w:val="000000" w:themeColor="text1"/>
                <w:szCs w:val="24"/>
                <w:lang w:eastAsia="zh-CN"/>
              </w:rPr>
              <w:t xml:space="preserve"> = 2, and no additional test case for this is added in R16. </w:t>
            </w:r>
          </w:p>
          <w:p w14:paraId="780B8D48" w14:textId="15DB3CB5" w:rsidR="004D3CD7" w:rsidRPr="006034CE" w:rsidRDefault="004D3CD7" w:rsidP="00DF66F7">
            <w:pPr>
              <w:pStyle w:val="ListParagraph"/>
              <w:numPr>
                <w:ilvl w:val="0"/>
                <w:numId w:val="0"/>
              </w:numPr>
              <w:ind w:left="1656"/>
              <w:rPr>
                <w:rFonts w:eastAsia="SimSun"/>
                <w:color w:val="0070C0"/>
              </w:rPr>
            </w:pPr>
          </w:p>
        </w:tc>
      </w:tr>
    </w:tbl>
    <w:p w14:paraId="1FB80064" w14:textId="1A11F1D6" w:rsidR="006034CE" w:rsidRDefault="006034CE" w:rsidP="006034CE"/>
    <w:p w14:paraId="3D7769F8" w14:textId="3A074783" w:rsidR="004D3CD7" w:rsidRDefault="004D3CD7" w:rsidP="006034CE">
      <w:r>
        <w:t>In this contribution, we discuss these options and propose our preferred option.</w:t>
      </w:r>
    </w:p>
    <w:p w14:paraId="70F3B665" w14:textId="77777777" w:rsidR="006034CE" w:rsidRPr="003225A1" w:rsidRDefault="006034CE" w:rsidP="006034CE"/>
    <w:p w14:paraId="50A93820" w14:textId="50FBB613" w:rsidR="006034CE" w:rsidRDefault="002D7F11" w:rsidP="006034CE">
      <w:pPr>
        <w:pStyle w:val="Heading1"/>
        <w:rPr>
          <w:rFonts w:eastAsia="Times New Roman" w:cs="Arial"/>
          <w:szCs w:val="36"/>
        </w:rPr>
      </w:pPr>
      <w:r>
        <w:rPr>
          <w:rFonts w:eastAsia="Times New Roman" w:cs="Arial"/>
          <w:szCs w:val="36"/>
        </w:rPr>
        <w:t>Discussion</w:t>
      </w:r>
    </w:p>
    <w:p w14:paraId="484CDF15" w14:textId="6EA32A38" w:rsidR="00336A2E" w:rsidRDefault="0053570B" w:rsidP="0088113B">
      <w:r w:rsidRPr="00336A2E">
        <w:t xml:space="preserve">Option 3 </w:t>
      </w:r>
      <w:r w:rsidR="00D471A4" w:rsidRPr="00336A2E">
        <w:t>proposes to clarify the UE behaviour in RAN2 specification. But this issue is not related to RAN2 sp</w:t>
      </w:r>
      <w:r w:rsidR="00E1018E" w:rsidRPr="00336A2E">
        <w:t xml:space="preserve">ecifications. </w:t>
      </w:r>
      <w:r w:rsidR="00976DB8">
        <w:t>Note that</w:t>
      </w:r>
      <w:r w:rsidR="00A11D90">
        <w:t xml:space="preserve"> NW only configures maximum number of layer</w:t>
      </w:r>
      <w:r w:rsidR="00FB7BD8">
        <w:t>s</w:t>
      </w:r>
      <w:r w:rsidR="00A11D90">
        <w:t xml:space="preserve"> in a BWP</w:t>
      </w:r>
      <w:r w:rsidR="00F45F0B">
        <w:t xml:space="preserve"> instead of number of Rx for UE. </w:t>
      </w:r>
      <w:r w:rsidR="00FB7BD8">
        <w:t xml:space="preserve">Maximum number of layers being 2 imply that UE can </w:t>
      </w:r>
      <w:r w:rsidR="00DD0619">
        <w:t xml:space="preserve">use 2Rx </w:t>
      </w:r>
      <w:r w:rsidR="00154E88">
        <w:t>instead of 4Rx</w:t>
      </w:r>
      <w:r w:rsidR="00552568">
        <w:t xml:space="preserve"> to saving power, but UE is not forced to use 2Rx, whether to take advantage of this configuration is up to UE implementation. </w:t>
      </w:r>
      <w:r w:rsidR="00864603">
        <w:t xml:space="preserve">RAN4 needs to prevent UE from failing the test due to implementing </w:t>
      </w:r>
      <w:r w:rsidR="00035AEB">
        <w:t>power saving feature</w:t>
      </w:r>
      <w:r w:rsidR="001623C5">
        <w:t xml:space="preserve"> by not configuring </w:t>
      </w:r>
      <w:proofErr w:type="spellStart"/>
      <w:r w:rsidR="001623C5" w:rsidRPr="00903038">
        <w:rPr>
          <w:color w:val="000000" w:themeColor="text1"/>
          <w:szCs w:val="24"/>
          <w:lang w:eastAsia="zh-CN"/>
        </w:rPr>
        <w:t>max_MIMO_layer_num</w:t>
      </w:r>
      <w:proofErr w:type="spellEnd"/>
      <w:r w:rsidR="001623C5" w:rsidRPr="00903038">
        <w:rPr>
          <w:color w:val="000000" w:themeColor="text1"/>
          <w:szCs w:val="24"/>
          <w:lang w:eastAsia="zh-CN"/>
        </w:rPr>
        <w:t xml:space="preserve"> =</w:t>
      </w:r>
      <w:r w:rsidR="001623C5">
        <w:rPr>
          <w:color w:val="000000" w:themeColor="text1"/>
          <w:szCs w:val="24"/>
          <w:lang w:eastAsia="zh-CN"/>
        </w:rPr>
        <w:t xml:space="preserve"> 2 for 4Rx test</w:t>
      </w:r>
      <w:r w:rsidR="00035AEB">
        <w:t>, but RAN4 also doesn’t have to assume all UE has the same implementation</w:t>
      </w:r>
      <w:r w:rsidR="009760F5">
        <w:t xml:space="preserve"> when </w:t>
      </w:r>
      <w:proofErr w:type="spellStart"/>
      <w:r w:rsidR="009760F5" w:rsidRPr="00903038">
        <w:rPr>
          <w:color w:val="000000" w:themeColor="text1"/>
          <w:szCs w:val="24"/>
          <w:lang w:eastAsia="zh-CN"/>
        </w:rPr>
        <w:t>max_MIMO_layer_num</w:t>
      </w:r>
      <w:proofErr w:type="spellEnd"/>
      <w:r w:rsidR="009760F5" w:rsidRPr="00903038">
        <w:rPr>
          <w:color w:val="000000" w:themeColor="text1"/>
          <w:szCs w:val="24"/>
          <w:lang w:eastAsia="zh-CN"/>
        </w:rPr>
        <w:t xml:space="preserve"> =</w:t>
      </w:r>
      <w:r w:rsidR="009760F5">
        <w:rPr>
          <w:color w:val="000000" w:themeColor="text1"/>
          <w:szCs w:val="24"/>
          <w:lang w:eastAsia="zh-CN"/>
        </w:rPr>
        <w:t xml:space="preserve"> 2 is configured</w:t>
      </w:r>
      <w:r w:rsidR="00035AEB">
        <w:t xml:space="preserve">. </w:t>
      </w:r>
      <w:r w:rsidR="004D70F5">
        <w:t xml:space="preserve">Therefore, clarification from RAN2 is not needed, </w:t>
      </w:r>
      <w:r w:rsidR="009D73E6">
        <w:t>RAN1/2 already made it clear that number of Rx to use is up to UE implementation.</w:t>
      </w:r>
      <w:r w:rsidR="009E66FD">
        <w:t xml:space="preserve"> </w:t>
      </w:r>
      <w:r w:rsidR="00C11514">
        <w:t xml:space="preserve">For example, Huawei’s contribution discussing </w:t>
      </w:r>
      <w:r w:rsidR="00416452">
        <w:t xml:space="preserve">MIMO layer adaptation and CSI-RS measurement assumes </w:t>
      </w:r>
      <w:r w:rsidR="005D4F63">
        <w:t>“turn of part of antennas by implementation” and “determine the antennas for CSI-RS reception by implementation” [</w:t>
      </w:r>
      <w:r w:rsidR="00C32310">
        <w:t>2</w:t>
      </w:r>
      <w:r w:rsidR="005D4F63">
        <w:t>].</w:t>
      </w:r>
    </w:p>
    <w:p w14:paraId="0497A966" w14:textId="49A8A58E" w:rsidR="00CD5F76" w:rsidRPr="00281BE7" w:rsidRDefault="00CD5F76" w:rsidP="0088113B">
      <w:pPr>
        <w:rPr>
          <w:b/>
          <w:bCs/>
        </w:rPr>
      </w:pPr>
      <w:r w:rsidRPr="00281BE7">
        <w:rPr>
          <w:b/>
          <w:bCs/>
        </w:rPr>
        <w:t>Observation 1: RAN1/2 already made it clear that number of Rx to use is up to UE implementation.</w:t>
      </w:r>
    </w:p>
    <w:p w14:paraId="3CFB5716" w14:textId="41E5A60C" w:rsidR="00CD5F76" w:rsidRPr="00281BE7" w:rsidRDefault="00CD5F76" w:rsidP="005B32BB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 w:rsidRPr="00281BE7">
        <w:rPr>
          <w:b/>
          <w:bCs/>
          <w:sz w:val="20"/>
          <w:szCs w:val="20"/>
        </w:rPr>
        <w:t xml:space="preserve">RAN4 needs to prevent UE from failing the test due to implementing power saving feature by not configuring </w:t>
      </w:r>
      <w:proofErr w:type="spellStart"/>
      <w:r w:rsidRPr="00281BE7">
        <w:rPr>
          <w:b/>
          <w:bCs/>
          <w:color w:val="000000" w:themeColor="text1"/>
          <w:sz w:val="20"/>
          <w:szCs w:val="20"/>
        </w:rPr>
        <w:t>max_MIMO_layer_num</w:t>
      </w:r>
      <w:proofErr w:type="spellEnd"/>
      <w:r w:rsidRPr="00281BE7">
        <w:rPr>
          <w:b/>
          <w:bCs/>
          <w:color w:val="000000" w:themeColor="text1"/>
          <w:sz w:val="20"/>
          <w:szCs w:val="20"/>
        </w:rPr>
        <w:t xml:space="preserve"> = 2 for 4Rx test</w:t>
      </w:r>
      <w:r w:rsidRPr="00281BE7">
        <w:rPr>
          <w:b/>
          <w:bCs/>
          <w:sz w:val="20"/>
          <w:szCs w:val="20"/>
        </w:rPr>
        <w:t xml:space="preserve">, but RAN4 also doesn’t have to assume all UE has the same implementation when </w:t>
      </w:r>
      <w:proofErr w:type="spellStart"/>
      <w:r w:rsidRPr="00281BE7">
        <w:rPr>
          <w:b/>
          <w:bCs/>
          <w:color w:val="000000" w:themeColor="text1"/>
          <w:sz w:val="20"/>
          <w:szCs w:val="20"/>
        </w:rPr>
        <w:t>max_MIMO_layer_num</w:t>
      </w:r>
      <w:proofErr w:type="spellEnd"/>
      <w:r w:rsidRPr="00281BE7">
        <w:rPr>
          <w:b/>
          <w:bCs/>
          <w:color w:val="000000" w:themeColor="text1"/>
          <w:sz w:val="20"/>
          <w:szCs w:val="20"/>
        </w:rPr>
        <w:t xml:space="preserve"> = 2 is configured</w:t>
      </w:r>
      <w:r w:rsidRPr="00281BE7">
        <w:rPr>
          <w:b/>
          <w:bCs/>
          <w:sz w:val="20"/>
          <w:szCs w:val="20"/>
        </w:rPr>
        <w:t>.</w:t>
      </w:r>
    </w:p>
    <w:p w14:paraId="282BA4F1" w14:textId="38D46C56" w:rsidR="0088113B" w:rsidRDefault="0088113B" w:rsidP="0088113B">
      <w:pPr>
        <w:rPr>
          <w:b/>
          <w:bCs/>
        </w:rPr>
      </w:pPr>
      <w:r w:rsidRPr="001A2EEF">
        <w:lastRenderedPageBreak/>
        <w:t xml:space="preserve">Option 2 only applies for all </w:t>
      </w:r>
      <w:r w:rsidRPr="001A2EEF">
        <w:rPr>
          <w:color w:val="000000" w:themeColor="text1"/>
        </w:rPr>
        <w:t xml:space="preserve">Rel-16 UEs that are going through the Rel-15 test cases that are applicable for 4-Rx </w:t>
      </w:r>
    </w:p>
    <w:p w14:paraId="32751937" w14:textId="4A70911D" w:rsidR="00FB1114" w:rsidRPr="00FB1114" w:rsidRDefault="00B4360E" w:rsidP="00FB1114">
      <w:r>
        <w:t xml:space="preserve">On the other hand, option 4 proposes to further clarify that UE is expected to meet at least 2Rx </w:t>
      </w:r>
      <w:proofErr w:type="spellStart"/>
      <w:r>
        <w:t>demod</w:t>
      </w:r>
      <w:proofErr w:type="spellEnd"/>
      <w:r>
        <w:t xml:space="preserve"> req</w:t>
      </w:r>
      <w:r w:rsidR="00AF1E5A">
        <w:t xml:space="preserve">uirements when </w:t>
      </w:r>
      <w:proofErr w:type="spellStart"/>
      <w:r w:rsidR="00AF1E5A">
        <w:t>max_MIMO_layer_num</w:t>
      </w:r>
      <w:proofErr w:type="spellEnd"/>
      <w:r w:rsidR="00AF1E5A">
        <w:t xml:space="preserve"> = 2. But, in our opinion, this is already clear</w:t>
      </w:r>
      <w:r w:rsidR="00E523A1">
        <w:t xml:space="preserve"> by default. </w:t>
      </w:r>
      <w:r w:rsidR="00340493">
        <w:t xml:space="preserve">In </w:t>
      </w:r>
      <w:proofErr w:type="spellStart"/>
      <w:r w:rsidR="00340493">
        <w:t>demod</w:t>
      </w:r>
      <w:proofErr w:type="spellEnd"/>
      <w:r w:rsidR="00340493">
        <w:t xml:space="preserve"> requirement, for UE passing 4Rx test, corresponding 2Rx test is assumed passed and not applicable. </w:t>
      </w:r>
      <w:r w:rsidR="00E523A1">
        <w:t xml:space="preserve">That means, when </w:t>
      </w:r>
      <w:proofErr w:type="spellStart"/>
      <w:r w:rsidR="00E523A1">
        <w:t>max_MIMO_layer_num</w:t>
      </w:r>
      <w:proofErr w:type="spellEnd"/>
      <w:r w:rsidR="00E523A1">
        <w:t xml:space="preserve"> = 2, </w:t>
      </w:r>
      <w:r w:rsidR="00DD6884">
        <w:t xml:space="preserve">UE should be expected to meet at least 2Rx </w:t>
      </w:r>
      <w:proofErr w:type="spellStart"/>
      <w:r w:rsidR="00DD6884">
        <w:t>demod</w:t>
      </w:r>
      <w:proofErr w:type="spellEnd"/>
      <w:r w:rsidR="00DD6884">
        <w:t xml:space="preserve"> requirements </w:t>
      </w:r>
      <w:r w:rsidR="00C3708C">
        <w:t>in bands that are not 4Rx mandated.</w:t>
      </w:r>
    </w:p>
    <w:p w14:paraId="21C45ABB" w14:textId="0D1BD3EF" w:rsidR="004B3D87" w:rsidRDefault="00C3708C" w:rsidP="006034CE">
      <w:r>
        <w:t xml:space="preserve">This leaves us with option 2. </w:t>
      </w:r>
      <w:r w:rsidR="0024487E">
        <w:t xml:space="preserve">Option 2 ensures that UEs are </w:t>
      </w:r>
      <w:r w:rsidR="00656982">
        <w:t xml:space="preserve">configured with </w:t>
      </w:r>
      <w:proofErr w:type="spellStart"/>
      <w:r w:rsidR="00656982">
        <w:t>max_MIMO_layer_num</w:t>
      </w:r>
      <w:proofErr w:type="spellEnd"/>
      <w:r w:rsidR="00656982">
        <w:t xml:space="preserve"> = 4 for 4Rx-mandated bands.</w:t>
      </w:r>
      <w:r w:rsidR="005B32BB">
        <w:t xml:space="preserve"> </w:t>
      </w:r>
      <w:r w:rsidR="004B3D87">
        <w:t xml:space="preserve">Also, note that, UE may advertise 4Rx in some bands where the support of 4Rx is not mandated. </w:t>
      </w:r>
      <w:r w:rsidR="00D44FE0">
        <w:t xml:space="preserve">In these bands, the corresponding 4Rx test cases will be applicable. For these tests, UE should not fall back to 2Rx else it might fail the minimum performance criteria. </w:t>
      </w:r>
      <w:r w:rsidR="00FF1840">
        <w:t xml:space="preserve">Hence, </w:t>
      </w:r>
      <w:proofErr w:type="spellStart"/>
      <w:r w:rsidR="00FF1840">
        <w:t>max_MIMO_layer_num</w:t>
      </w:r>
      <w:proofErr w:type="spellEnd"/>
      <w:r w:rsidR="00FF1840">
        <w:t xml:space="preserve"> = 4 should be applicable for these tests, as well.</w:t>
      </w:r>
    </w:p>
    <w:p w14:paraId="4B83FC1A" w14:textId="155B2958" w:rsidR="005B32BB" w:rsidRPr="00281BE7" w:rsidRDefault="005B32BB" w:rsidP="006034CE">
      <w:pPr>
        <w:rPr>
          <w:b/>
          <w:bCs/>
        </w:rPr>
      </w:pPr>
      <w:r w:rsidRPr="00281BE7">
        <w:rPr>
          <w:b/>
          <w:bCs/>
        </w:rPr>
        <w:t>Observation 2: UE may advertise 4Rx in some bands where the support of 4Rx is not mandated. In these bands, the corresponding 4Rx test cases will be applicable.</w:t>
      </w:r>
    </w:p>
    <w:p w14:paraId="4EEB6488" w14:textId="4F399F02" w:rsidR="00FF1840" w:rsidRDefault="00FF1840" w:rsidP="006034CE">
      <w:r>
        <w:t xml:space="preserve">Note that, 38.331 uses the </w:t>
      </w:r>
      <w:proofErr w:type="spellStart"/>
      <w:r>
        <w:t>maxMIMO</w:t>
      </w:r>
      <w:proofErr w:type="spellEnd"/>
      <w:r>
        <w:t xml:space="preserve">-Layers IE under PDSCH-Config IE to refer to </w:t>
      </w:r>
      <w:proofErr w:type="spellStart"/>
      <w:r>
        <w:t>max_MIMO_layer_num</w:t>
      </w:r>
      <w:proofErr w:type="spellEnd"/>
      <w:r>
        <w:t>. It is better to use the proper IE name in the proposal.</w:t>
      </w:r>
    </w:p>
    <w:p w14:paraId="7095FB8C" w14:textId="4D477B37" w:rsidR="005B32BB" w:rsidRDefault="005B32BB" w:rsidP="006034CE">
      <w:r w:rsidRPr="00CA7CFA">
        <w:rPr>
          <w:b/>
          <w:bCs/>
        </w:rPr>
        <w:t>Observation 3:</w:t>
      </w:r>
      <w:r w:rsidRPr="00281BE7">
        <w:rPr>
          <w:b/>
          <w:bCs/>
        </w:rPr>
        <w:t xml:space="preserve"> 38.331 uses the </w:t>
      </w:r>
      <w:proofErr w:type="spellStart"/>
      <w:r w:rsidRPr="00281BE7">
        <w:rPr>
          <w:b/>
          <w:bCs/>
        </w:rPr>
        <w:t>maxMIMO</w:t>
      </w:r>
      <w:proofErr w:type="spellEnd"/>
      <w:r w:rsidRPr="00281BE7">
        <w:rPr>
          <w:b/>
          <w:bCs/>
        </w:rPr>
        <w:t xml:space="preserve">-Layers IE under PDSCH-Config IE to refer to </w:t>
      </w:r>
      <w:proofErr w:type="spellStart"/>
      <w:r w:rsidRPr="00281BE7">
        <w:rPr>
          <w:b/>
          <w:bCs/>
        </w:rPr>
        <w:t>max_MIMO_layer_num</w:t>
      </w:r>
      <w:proofErr w:type="spellEnd"/>
      <w:r>
        <w:t>.</w:t>
      </w:r>
    </w:p>
    <w:p w14:paraId="2D4F73A9" w14:textId="0CF838A8" w:rsidR="00E25774" w:rsidRDefault="00107B24" w:rsidP="00656982">
      <w:pPr>
        <w:jc w:val="both"/>
        <w:rPr>
          <w:b/>
          <w:bCs/>
          <w:color w:val="000000" w:themeColor="text1"/>
          <w:szCs w:val="24"/>
          <w:lang w:eastAsia="zh-CN"/>
        </w:rPr>
      </w:pPr>
      <w:r w:rsidRPr="00656982">
        <w:rPr>
          <w:b/>
          <w:bCs/>
        </w:rPr>
        <w:t xml:space="preserve">Proposal 1: </w:t>
      </w:r>
      <w:r w:rsidR="00903038" w:rsidRPr="00903038">
        <w:rPr>
          <w:b/>
          <w:bCs/>
          <w:color w:val="000000" w:themeColor="text1"/>
          <w:szCs w:val="24"/>
          <w:lang w:eastAsia="zh-CN"/>
        </w:rPr>
        <w:t xml:space="preserve">Set the </w:t>
      </w:r>
      <w:proofErr w:type="spellStart"/>
      <w:r w:rsidR="00E25774">
        <w:rPr>
          <w:b/>
          <w:bCs/>
          <w:color w:val="000000" w:themeColor="text1"/>
          <w:szCs w:val="24"/>
          <w:lang w:eastAsia="zh-CN"/>
        </w:rPr>
        <w:t>maxMIMO</w:t>
      </w:r>
      <w:proofErr w:type="spellEnd"/>
      <w:r w:rsidR="00E25774">
        <w:rPr>
          <w:b/>
          <w:bCs/>
          <w:color w:val="000000" w:themeColor="text1"/>
          <w:szCs w:val="24"/>
          <w:lang w:eastAsia="zh-CN"/>
        </w:rPr>
        <w:t xml:space="preserve">-Layers IE under PDSCH-Config IE equal to </w:t>
      </w:r>
      <w:r w:rsidR="001D2EC6">
        <w:rPr>
          <w:b/>
          <w:bCs/>
          <w:color w:val="000000" w:themeColor="text1"/>
          <w:szCs w:val="24"/>
          <w:lang w:eastAsia="zh-CN"/>
        </w:rPr>
        <w:t xml:space="preserve">4 in all </w:t>
      </w:r>
      <w:r w:rsidR="00A95871">
        <w:rPr>
          <w:b/>
          <w:bCs/>
          <w:color w:val="000000" w:themeColor="text1"/>
          <w:szCs w:val="24"/>
          <w:lang w:eastAsia="zh-CN"/>
        </w:rPr>
        <w:t>4Rx applicable test cases</w:t>
      </w:r>
      <w:r w:rsidR="001D2EC6">
        <w:rPr>
          <w:b/>
          <w:bCs/>
          <w:color w:val="000000" w:themeColor="text1"/>
          <w:szCs w:val="24"/>
          <w:lang w:eastAsia="zh-CN"/>
        </w:rPr>
        <w:t>.</w:t>
      </w:r>
    </w:p>
    <w:p w14:paraId="1CDCABAB" w14:textId="336CD1BA" w:rsidR="006034CE" w:rsidRDefault="006034CE" w:rsidP="006034CE">
      <w:pPr>
        <w:pStyle w:val="Heading1"/>
      </w:pPr>
      <w:r>
        <w:t>Conclusion</w:t>
      </w:r>
    </w:p>
    <w:p w14:paraId="25B6EE62" w14:textId="77777777" w:rsidR="00CA7CFA" w:rsidRPr="00DA72F3" w:rsidRDefault="00CA7CFA" w:rsidP="00CA7CFA">
      <w:pPr>
        <w:rPr>
          <w:b/>
          <w:bCs/>
        </w:rPr>
      </w:pPr>
      <w:r w:rsidRPr="00DA72F3">
        <w:rPr>
          <w:b/>
          <w:bCs/>
        </w:rPr>
        <w:t>Observation 1: RAN1/2 already made it clear that number of Rx to use is up to UE implementation.</w:t>
      </w:r>
    </w:p>
    <w:p w14:paraId="75E3FF23" w14:textId="77777777" w:rsidR="00CA7CFA" w:rsidRPr="00DA72F3" w:rsidRDefault="00CA7CFA" w:rsidP="00CA7CFA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 w:rsidRPr="00DA72F3">
        <w:rPr>
          <w:b/>
          <w:bCs/>
          <w:sz w:val="20"/>
          <w:szCs w:val="20"/>
        </w:rPr>
        <w:t xml:space="preserve">RAN4 needs to prevent UE from failing the test due to implementing power saving feature by not configuring </w:t>
      </w:r>
      <w:proofErr w:type="spellStart"/>
      <w:r w:rsidRPr="00DA72F3">
        <w:rPr>
          <w:b/>
          <w:bCs/>
          <w:color w:val="000000" w:themeColor="text1"/>
          <w:sz w:val="20"/>
          <w:szCs w:val="20"/>
        </w:rPr>
        <w:t>max_MIMO_layer_num</w:t>
      </w:r>
      <w:proofErr w:type="spellEnd"/>
      <w:r w:rsidRPr="00DA72F3">
        <w:rPr>
          <w:b/>
          <w:bCs/>
          <w:color w:val="000000" w:themeColor="text1"/>
          <w:sz w:val="20"/>
          <w:szCs w:val="20"/>
        </w:rPr>
        <w:t xml:space="preserve"> = 2 for 4Rx test</w:t>
      </w:r>
      <w:r w:rsidRPr="00DA72F3">
        <w:rPr>
          <w:b/>
          <w:bCs/>
          <w:sz w:val="20"/>
          <w:szCs w:val="20"/>
        </w:rPr>
        <w:t xml:space="preserve">, but RAN4 also doesn’t have to assume all UE has the same implementation when </w:t>
      </w:r>
      <w:proofErr w:type="spellStart"/>
      <w:r w:rsidRPr="00DA72F3">
        <w:rPr>
          <w:b/>
          <w:bCs/>
          <w:color w:val="000000" w:themeColor="text1"/>
          <w:sz w:val="20"/>
          <w:szCs w:val="20"/>
        </w:rPr>
        <w:t>max_MIMO_layer_num</w:t>
      </w:r>
      <w:proofErr w:type="spellEnd"/>
      <w:r w:rsidRPr="00DA72F3">
        <w:rPr>
          <w:b/>
          <w:bCs/>
          <w:color w:val="000000" w:themeColor="text1"/>
          <w:sz w:val="20"/>
          <w:szCs w:val="20"/>
        </w:rPr>
        <w:t xml:space="preserve"> = 2 is configured</w:t>
      </w:r>
      <w:r w:rsidRPr="00DA72F3">
        <w:rPr>
          <w:b/>
          <w:bCs/>
          <w:sz w:val="20"/>
          <w:szCs w:val="20"/>
        </w:rPr>
        <w:t>.</w:t>
      </w:r>
    </w:p>
    <w:p w14:paraId="76D83AB8" w14:textId="77777777" w:rsidR="00281BE7" w:rsidRPr="00281BE7" w:rsidRDefault="00281BE7" w:rsidP="00281BE7">
      <w:pPr>
        <w:rPr>
          <w:b/>
          <w:bCs/>
        </w:rPr>
      </w:pPr>
      <w:r w:rsidRPr="00281BE7">
        <w:rPr>
          <w:b/>
          <w:bCs/>
        </w:rPr>
        <w:t>Observation 2: UE may advertise 4Rx in some bands where the support of 4Rx is not mandated. In these bands, the corresponding 4Rx test cases will be applicable.</w:t>
      </w:r>
    </w:p>
    <w:p w14:paraId="3D3885EC" w14:textId="77777777" w:rsidR="00281BE7" w:rsidRDefault="00281BE7" w:rsidP="00281BE7">
      <w:r w:rsidRPr="00CA7CFA">
        <w:rPr>
          <w:b/>
          <w:bCs/>
        </w:rPr>
        <w:t>Observation 3:</w:t>
      </w:r>
      <w:r w:rsidRPr="00DA72F3">
        <w:rPr>
          <w:b/>
          <w:bCs/>
        </w:rPr>
        <w:t xml:space="preserve"> 38.331 uses the </w:t>
      </w:r>
      <w:proofErr w:type="spellStart"/>
      <w:r w:rsidRPr="00DA72F3">
        <w:rPr>
          <w:b/>
          <w:bCs/>
        </w:rPr>
        <w:t>maxMIMO</w:t>
      </w:r>
      <w:proofErr w:type="spellEnd"/>
      <w:r w:rsidRPr="00DA72F3">
        <w:rPr>
          <w:b/>
          <w:bCs/>
        </w:rPr>
        <w:t xml:space="preserve">-Layers IE under PDSCH-Config IE to refer to </w:t>
      </w:r>
      <w:proofErr w:type="spellStart"/>
      <w:r w:rsidRPr="00DA72F3">
        <w:rPr>
          <w:b/>
          <w:bCs/>
        </w:rPr>
        <w:t>max_MIMO_layer_num</w:t>
      </w:r>
      <w:proofErr w:type="spellEnd"/>
      <w:r>
        <w:t>.</w:t>
      </w:r>
    </w:p>
    <w:p w14:paraId="0244F762" w14:textId="646B4B77" w:rsidR="00A95871" w:rsidRPr="00A95871" w:rsidRDefault="00A95871" w:rsidP="00BB4C25">
      <w:pPr>
        <w:jc w:val="both"/>
        <w:rPr>
          <w:b/>
          <w:bCs/>
          <w:color w:val="000000" w:themeColor="text1"/>
          <w:szCs w:val="24"/>
          <w:lang w:eastAsia="zh-CN"/>
        </w:rPr>
      </w:pPr>
      <w:r w:rsidRPr="00656982">
        <w:rPr>
          <w:b/>
          <w:bCs/>
        </w:rPr>
        <w:t xml:space="preserve">Proposal 1: </w:t>
      </w:r>
      <w:r w:rsidRPr="00903038">
        <w:rPr>
          <w:b/>
          <w:bCs/>
          <w:color w:val="000000" w:themeColor="text1"/>
          <w:szCs w:val="24"/>
          <w:lang w:eastAsia="zh-CN"/>
        </w:rPr>
        <w:t xml:space="preserve">Set the </w:t>
      </w:r>
      <w:proofErr w:type="spellStart"/>
      <w:r>
        <w:rPr>
          <w:b/>
          <w:bCs/>
          <w:color w:val="000000" w:themeColor="text1"/>
          <w:szCs w:val="24"/>
          <w:lang w:eastAsia="zh-CN"/>
        </w:rPr>
        <w:t>maxMIMO</w:t>
      </w:r>
      <w:proofErr w:type="spellEnd"/>
      <w:r>
        <w:rPr>
          <w:b/>
          <w:bCs/>
          <w:color w:val="000000" w:themeColor="text1"/>
          <w:szCs w:val="24"/>
          <w:lang w:eastAsia="zh-CN"/>
        </w:rPr>
        <w:t>-Layers IE under PDSCH-Config IE equal to 4 in all 4Rx applicable test cases.</w:t>
      </w:r>
    </w:p>
    <w:p w14:paraId="5427A39E" w14:textId="77777777" w:rsidR="006034CE" w:rsidRDefault="006034CE" w:rsidP="006034CE">
      <w:pPr>
        <w:pStyle w:val="Heading1"/>
      </w:pPr>
      <w:r>
        <w:t>Reference</w:t>
      </w:r>
    </w:p>
    <w:p w14:paraId="5B0B2B98" w14:textId="19874D33" w:rsidR="006034CE" w:rsidRDefault="003E7E59" w:rsidP="00CF0BF1">
      <w:pPr>
        <w:numPr>
          <w:ilvl w:val="0"/>
          <w:numId w:val="2"/>
        </w:numPr>
        <w:ind w:left="418" w:hanging="418"/>
        <w:jc w:val="both"/>
        <w:rPr>
          <w:lang w:eastAsia="zh-CN"/>
        </w:rPr>
      </w:pPr>
      <w:r>
        <w:t>R4-20</w:t>
      </w:r>
      <w:r>
        <w:rPr>
          <w:rFonts w:hint="eastAsia"/>
          <w:lang w:eastAsia="zh-CN"/>
        </w:rPr>
        <w:t>0</w:t>
      </w:r>
      <w:r w:rsidR="00864055">
        <w:rPr>
          <w:lang w:eastAsia="zh-CN"/>
        </w:rPr>
        <w:t>5525, “Way forward on NR UE power saving performance requirements”, CATT.</w:t>
      </w:r>
    </w:p>
    <w:p w14:paraId="76A94B01" w14:textId="033D9BE6" w:rsidR="005D4F63" w:rsidRDefault="00C32310" w:rsidP="00CF0BF1">
      <w:pPr>
        <w:numPr>
          <w:ilvl w:val="0"/>
          <w:numId w:val="2"/>
        </w:numPr>
        <w:ind w:left="418" w:hanging="418"/>
        <w:jc w:val="both"/>
        <w:rPr>
          <w:lang w:eastAsia="zh-CN"/>
        </w:rPr>
      </w:pPr>
      <w:r>
        <w:rPr>
          <w:lang w:eastAsia="zh-CN"/>
        </w:rPr>
        <w:t>R1-1910078</w:t>
      </w:r>
    </w:p>
    <w:p w14:paraId="56943CFC" w14:textId="77777777" w:rsidR="006034CE" w:rsidRDefault="006034CE" w:rsidP="006034CE"/>
    <w:p w14:paraId="0FF4766D" w14:textId="77777777" w:rsidR="006034CE" w:rsidRDefault="006034CE" w:rsidP="006034CE"/>
    <w:p w14:paraId="306FF623" w14:textId="77777777" w:rsidR="0055082A" w:rsidRDefault="0055082A"/>
    <w:sectPr w:rsidR="0055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22759"/>
    <w:multiLevelType w:val="hybridMultilevel"/>
    <w:tmpl w:val="683E8132"/>
    <w:lvl w:ilvl="0" w:tplc="D1D46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C9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2E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0B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AC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89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2E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60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E6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482D93"/>
    <w:multiLevelType w:val="hybridMultilevel"/>
    <w:tmpl w:val="21A6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87A91"/>
    <w:multiLevelType w:val="hybridMultilevel"/>
    <w:tmpl w:val="C5D4ED76"/>
    <w:lvl w:ilvl="0" w:tplc="7258F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43302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22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844C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89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B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E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EB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2F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E736A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535445"/>
    <w:multiLevelType w:val="hybridMultilevel"/>
    <w:tmpl w:val="A774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94615"/>
    <w:multiLevelType w:val="hybridMultilevel"/>
    <w:tmpl w:val="005E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019"/>
    <w:multiLevelType w:val="hybridMultilevel"/>
    <w:tmpl w:val="65FC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9E92347"/>
    <w:multiLevelType w:val="hybridMultilevel"/>
    <w:tmpl w:val="37B0EE36"/>
    <w:lvl w:ilvl="0" w:tplc="43068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FA81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CA4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309E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4D1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A21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C017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4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C1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8B45C5"/>
    <w:multiLevelType w:val="hybridMultilevel"/>
    <w:tmpl w:val="B2981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F0950"/>
    <w:multiLevelType w:val="hybridMultilevel"/>
    <w:tmpl w:val="D53A8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FB54D4F"/>
    <w:multiLevelType w:val="hybridMultilevel"/>
    <w:tmpl w:val="478C4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71FCE"/>
    <w:multiLevelType w:val="hybridMultilevel"/>
    <w:tmpl w:val="D2E674B0"/>
    <w:lvl w:ilvl="0" w:tplc="FEBE4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A8AF1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CB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E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43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1C0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2D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C3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05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5"/>
  </w:num>
  <w:num w:numId="6">
    <w:abstractNumId w:val="12"/>
  </w:num>
  <w:num w:numId="7">
    <w:abstractNumId w:val="8"/>
  </w:num>
  <w:num w:numId="8">
    <w:abstractNumId w:val="4"/>
  </w:num>
  <w:num w:numId="9">
    <w:abstractNumId w:val="6"/>
  </w:num>
  <w:num w:numId="10">
    <w:abstractNumId w:val="13"/>
  </w:num>
  <w:num w:numId="11">
    <w:abstractNumId w:val="14"/>
  </w:num>
  <w:num w:numId="12">
    <w:abstractNumId w:val="0"/>
  </w:num>
  <w:num w:numId="13">
    <w:abstractNumId w:val="15"/>
  </w:num>
  <w:num w:numId="14">
    <w:abstractNumId w:val="7"/>
  </w:num>
  <w:num w:numId="15">
    <w:abstractNumId w:val="1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CE"/>
    <w:rsid w:val="00035AEB"/>
    <w:rsid w:val="000733FE"/>
    <w:rsid w:val="000A4E3B"/>
    <w:rsid w:val="000D331E"/>
    <w:rsid w:val="000E2676"/>
    <w:rsid w:val="000F151D"/>
    <w:rsid w:val="00107B24"/>
    <w:rsid w:val="00154E88"/>
    <w:rsid w:val="001623C5"/>
    <w:rsid w:val="00182E40"/>
    <w:rsid w:val="0018387E"/>
    <w:rsid w:val="001A2EEF"/>
    <w:rsid w:val="001D2EC6"/>
    <w:rsid w:val="00232AF8"/>
    <w:rsid w:val="0024487E"/>
    <w:rsid w:val="00265111"/>
    <w:rsid w:val="00281BE7"/>
    <w:rsid w:val="002D7F11"/>
    <w:rsid w:val="002E5B50"/>
    <w:rsid w:val="00336A2E"/>
    <w:rsid w:val="00340493"/>
    <w:rsid w:val="00355E71"/>
    <w:rsid w:val="00390E9F"/>
    <w:rsid w:val="003A2510"/>
    <w:rsid w:val="003E7E59"/>
    <w:rsid w:val="00414E4D"/>
    <w:rsid w:val="00416452"/>
    <w:rsid w:val="00444A2D"/>
    <w:rsid w:val="004807C2"/>
    <w:rsid w:val="004B3D87"/>
    <w:rsid w:val="004C4C17"/>
    <w:rsid w:val="004D3CD7"/>
    <w:rsid w:val="004D70F5"/>
    <w:rsid w:val="00534CD8"/>
    <w:rsid w:val="0053570B"/>
    <w:rsid w:val="0055082A"/>
    <w:rsid w:val="00552568"/>
    <w:rsid w:val="005B32BB"/>
    <w:rsid w:val="005D4F63"/>
    <w:rsid w:val="006034CE"/>
    <w:rsid w:val="006217B8"/>
    <w:rsid w:val="00656982"/>
    <w:rsid w:val="00694395"/>
    <w:rsid w:val="006B5E27"/>
    <w:rsid w:val="006E14D3"/>
    <w:rsid w:val="006F3501"/>
    <w:rsid w:val="00713156"/>
    <w:rsid w:val="007745B7"/>
    <w:rsid w:val="007A61FD"/>
    <w:rsid w:val="007B141C"/>
    <w:rsid w:val="007C47B7"/>
    <w:rsid w:val="007C64BA"/>
    <w:rsid w:val="00852D38"/>
    <w:rsid w:val="00864055"/>
    <w:rsid w:val="00864603"/>
    <w:rsid w:val="0088113B"/>
    <w:rsid w:val="008D703F"/>
    <w:rsid w:val="009002F3"/>
    <w:rsid w:val="00903038"/>
    <w:rsid w:val="009170DF"/>
    <w:rsid w:val="009760F5"/>
    <w:rsid w:val="00976DB8"/>
    <w:rsid w:val="009908B9"/>
    <w:rsid w:val="009B11BA"/>
    <w:rsid w:val="009B7169"/>
    <w:rsid w:val="009D73E6"/>
    <w:rsid w:val="009E66FD"/>
    <w:rsid w:val="00A11D90"/>
    <w:rsid w:val="00A12BEE"/>
    <w:rsid w:val="00A42BFF"/>
    <w:rsid w:val="00A53781"/>
    <w:rsid w:val="00A85FC2"/>
    <w:rsid w:val="00A95871"/>
    <w:rsid w:val="00AB1E64"/>
    <w:rsid w:val="00AC6E48"/>
    <w:rsid w:val="00AD39C0"/>
    <w:rsid w:val="00AF1E5A"/>
    <w:rsid w:val="00B01898"/>
    <w:rsid w:val="00B03DD1"/>
    <w:rsid w:val="00B20B81"/>
    <w:rsid w:val="00B25C55"/>
    <w:rsid w:val="00B27B83"/>
    <w:rsid w:val="00B4360E"/>
    <w:rsid w:val="00B44A05"/>
    <w:rsid w:val="00B47381"/>
    <w:rsid w:val="00B77E35"/>
    <w:rsid w:val="00BA07C1"/>
    <w:rsid w:val="00BB4C25"/>
    <w:rsid w:val="00BC60E1"/>
    <w:rsid w:val="00C11514"/>
    <w:rsid w:val="00C32310"/>
    <w:rsid w:val="00C3708C"/>
    <w:rsid w:val="00C5032F"/>
    <w:rsid w:val="00C60EDD"/>
    <w:rsid w:val="00C921BB"/>
    <w:rsid w:val="00CA7CFA"/>
    <w:rsid w:val="00CD5F76"/>
    <w:rsid w:val="00CF0BF1"/>
    <w:rsid w:val="00CF1E22"/>
    <w:rsid w:val="00D120EE"/>
    <w:rsid w:val="00D27F5B"/>
    <w:rsid w:val="00D44FE0"/>
    <w:rsid w:val="00D471A4"/>
    <w:rsid w:val="00DB1ECA"/>
    <w:rsid w:val="00DC798B"/>
    <w:rsid w:val="00DD0619"/>
    <w:rsid w:val="00DD6884"/>
    <w:rsid w:val="00DF66F7"/>
    <w:rsid w:val="00E025E3"/>
    <w:rsid w:val="00E1018E"/>
    <w:rsid w:val="00E25774"/>
    <w:rsid w:val="00E523A1"/>
    <w:rsid w:val="00F11F1A"/>
    <w:rsid w:val="00F45F0B"/>
    <w:rsid w:val="00FB1114"/>
    <w:rsid w:val="00FB7BD8"/>
    <w:rsid w:val="00FE7F78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976"/>
  <w15:chartTrackingRefBased/>
  <w15:docId w15:val="{3F2F3B84-D0C6-4ADA-A237-E457CC2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34C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6034C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034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034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034C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6034C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6034C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034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34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034C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034C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034C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34C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6034C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34C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034C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034C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034C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34CE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034C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34CE"/>
    <w:rPr>
      <w:rFonts w:ascii="Arial" w:eastAsia="MS Mincho" w:hAnsi="Arial" w:cs="Times New Roman"/>
      <w:b/>
      <w:i/>
      <w:noProof/>
      <w:sz w:val="18"/>
      <w:szCs w:val="20"/>
    </w:rPr>
  </w:style>
  <w:style w:type="table" w:styleId="TableGrid">
    <w:name w:val="Table Grid"/>
    <w:basedOn w:val="TableNormal"/>
    <w:qFormat/>
    <w:rsid w:val="00603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6034CE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6034CE"/>
    <w:pPr>
      <w:numPr>
        <w:numId w:val="3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character" w:customStyle="1" w:styleId="Doc-text2Char">
    <w:name w:val="Doc-text2 Char"/>
    <w:link w:val="Doc-text2"/>
    <w:qFormat/>
    <w:locked/>
    <w:rsid w:val="006034CE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034C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4CE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9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3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8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6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39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9D3EA4-A77F-495C-9488-E30F3EF93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21552-826E-44F7-B168-43760B4D62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FC96E-A378-4471-98D7-35E6ED5C847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2020-05-15T20:02:00Z</dcterms:created>
  <dcterms:modified xsi:type="dcterms:W3CDTF">2020-05-15T20:02:00Z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